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FF6" w:rsidRPr="00A11567" w:rsidRDefault="00A11567">
      <w:pPr>
        <w:spacing w:after="0" w:line="408" w:lineRule="exact"/>
        <w:ind w:left="120"/>
        <w:jc w:val="center"/>
        <w:rPr>
          <w:sz w:val="24"/>
          <w:szCs w:val="24"/>
          <w:lang w:val="ru-RU"/>
        </w:rPr>
      </w:pPr>
      <w:bookmarkStart w:id="0" w:name="block-46610758_Копия_1"/>
      <w:r w:rsidRPr="00A1156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93FF6" w:rsidRPr="00A11567" w:rsidRDefault="00A11567">
      <w:pPr>
        <w:spacing w:after="0" w:line="408" w:lineRule="exact"/>
        <w:ind w:left="120"/>
        <w:jc w:val="center"/>
        <w:rPr>
          <w:sz w:val="24"/>
          <w:szCs w:val="24"/>
          <w:lang w:val="ru-RU"/>
        </w:rPr>
      </w:pPr>
      <w:bookmarkStart w:id="1" w:name="37ac6180-0491-4e51-bcdc-02f177e3ca02"/>
      <w:r w:rsidRPr="00A1156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ТАТАРСТАН </w:t>
      </w:r>
      <w:bookmarkEnd w:id="1"/>
    </w:p>
    <w:p w:rsidR="00193FF6" w:rsidRPr="00A11567" w:rsidRDefault="00A11567">
      <w:pPr>
        <w:spacing w:after="0" w:line="408" w:lineRule="exact"/>
        <w:ind w:left="120"/>
        <w:jc w:val="center"/>
        <w:rPr>
          <w:sz w:val="24"/>
          <w:szCs w:val="24"/>
          <w:lang w:val="ru-RU"/>
        </w:rPr>
      </w:pPr>
      <w:bookmarkStart w:id="2" w:name="8ada58fd-6609-4cda-9277-f572cdc08664"/>
      <w:r w:rsidRPr="00A1156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МУНИЦИПАЛЬНОЕ БЮДЖЕТНОЕ ОБРАЗОВАТЕЛЬНОЕ УЧРЕЖДЕНИЕ "ГИМНАЗИЯ №7 ИМЕНИ ГЕРОЯ РОССИИ А.В. КОЗИНА" </w:t>
      </w:r>
      <w:bookmarkEnd w:id="2"/>
      <w:r w:rsidRPr="00A11567">
        <w:rPr>
          <w:sz w:val="24"/>
          <w:szCs w:val="24"/>
          <w:lang w:val="ru-RU"/>
        </w:rPr>
        <w:br/>
      </w:r>
      <w:bookmarkStart w:id="3" w:name="8ada58fd-6609-4cda-9277-f572cdc08664_Коп"/>
      <w:r w:rsidRPr="00A1156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НОВО-САВИНОВСКОГО РАЙОНА Г.КАЗАНИ</w:t>
      </w:r>
      <w:bookmarkStart w:id="4" w:name="_GoBack"/>
      <w:bookmarkEnd w:id="3"/>
      <w:bookmarkEnd w:id="4"/>
    </w:p>
    <w:p w:rsidR="00193FF6" w:rsidRPr="00A11567" w:rsidRDefault="00193FF6">
      <w:pPr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93FF6" w:rsidRPr="00A11567" w:rsidRDefault="00193FF6">
      <w:pPr>
        <w:spacing w:after="0"/>
        <w:ind w:left="120"/>
        <w:rPr>
          <w:lang w:val="ru-RU"/>
        </w:rPr>
      </w:pPr>
    </w:p>
    <w:tbl>
      <w:tblPr>
        <w:tblW w:w="9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93FF6">
        <w:tc>
          <w:tcPr>
            <w:tcW w:w="3114" w:type="dxa"/>
          </w:tcPr>
          <w:p w:rsidR="00193FF6" w:rsidRDefault="00A11567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93FF6" w:rsidRDefault="00A11567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93FF6" w:rsidRDefault="00A11567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3FF6" w:rsidRDefault="00A1156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Т.А.Афанасьева</w:t>
            </w:r>
            <w:proofErr w:type="spellEnd"/>
          </w:p>
          <w:p w:rsidR="00193FF6" w:rsidRDefault="00A1156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193FF6" w:rsidRDefault="00A1156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193FF6" w:rsidRDefault="00193FF6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93FF6" w:rsidRDefault="00A11567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93FF6" w:rsidRDefault="00A11567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193FF6" w:rsidRDefault="00A11567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3FF6" w:rsidRDefault="00A1156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О.В. Никонов</w:t>
            </w:r>
          </w:p>
          <w:p w:rsidR="00193FF6" w:rsidRDefault="00A1156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3FF6" w:rsidRDefault="00A1156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2024 г.</w:t>
            </w:r>
          </w:p>
          <w:p w:rsidR="00193FF6" w:rsidRDefault="00193FF6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93FF6" w:rsidRDefault="00A11567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93FF6" w:rsidRDefault="00A11567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93FF6" w:rsidRDefault="00A11567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3FF6" w:rsidRDefault="00A1156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Т.Н.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</w:p>
          <w:p w:rsidR="00193FF6" w:rsidRDefault="00A1156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215-О </w:t>
            </w:r>
          </w:p>
          <w:p w:rsidR="00193FF6" w:rsidRDefault="00A1156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 w:rsidR="00193FF6" w:rsidRDefault="00193FF6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3FF6" w:rsidRDefault="00193FF6">
      <w:pPr>
        <w:spacing w:after="0"/>
        <w:ind w:left="120"/>
      </w:pPr>
    </w:p>
    <w:p w:rsidR="00193FF6" w:rsidRDefault="00193FF6">
      <w:pPr>
        <w:spacing w:after="0"/>
        <w:ind w:left="120"/>
      </w:pPr>
    </w:p>
    <w:p w:rsidR="00193FF6" w:rsidRDefault="00A11567">
      <w:pPr>
        <w:spacing w:after="0" w:line="408" w:lineRule="exact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93FF6" w:rsidRDefault="00A11567">
      <w:pPr>
        <w:spacing w:after="0" w:line="408" w:lineRule="exact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6143108)</w:t>
      </w:r>
    </w:p>
    <w:p w:rsidR="00193FF6" w:rsidRDefault="00193FF6">
      <w:pPr>
        <w:spacing w:after="0"/>
        <w:ind w:left="120"/>
        <w:jc w:val="center"/>
      </w:pPr>
    </w:p>
    <w:p w:rsidR="00193FF6" w:rsidRPr="00A11567" w:rsidRDefault="00A11567">
      <w:pPr>
        <w:spacing w:after="0" w:line="408" w:lineRule="exact"/>
        <w:ind w:left="120"/>
        <w:jc w:val="center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193FF6" w:rsidRPr="00A11567" w:rsidRDefault="00A11567">
      <w:pPr>
        <w:spacing w:after="0" w:line="408" w:lineRule="exact"/>
        <w:ind w:left="120"/>
        <w:jc w:val="center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193FF6" w:rsidRPr="00A11567" w:rsidRDefault="00193FF6">
      <w:pPr>
        <w:spacing w:after="0"/>
        <w:ind w:left="120"/>
        <w:jc w:val="center"/>
        <w:rPr>
          <w:lang w:val="ru-RU"/>
        </w:rPr>
      </w:pPr>
    </w:p>
    <w:p w:rsidR="00A11567" w:rsidRDefault="00A11567" w:rsidP="00A1156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учителя химии Дмитриевой Анастасии Сергеевны</w:t>
      </w:r>
    </w:p>
    <w:p w:rsidR="00A11567" w:rsidRDefault="00A11567" w:rsidP="00A11567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A11567" w:rsidRDefault="00A11567" w:rsidP="00A11567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A11567" w:rsidRDefault="00A11567" w:rsidP="00A1156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Принято на заседании педагогического совета</w:t>
      </w:r>
    </w:p>
    <w:p w:rsidR="00A11567" w:rsidRDefault="00A11567" w:rsidP="00A11567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Протокол №1 от 27.08.2024</w:t>
      </w:r>
    </w:p>
    <w:p w:rsidR="00A11567" w:rsidRDefault="00A11567" w:rsidP="00A1156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93FF6" w:rsidRPr="00A11567" w:rsidRDefault="00193FF6">
      <w:pPr>
        <w:spacing w:after="0"/>
        <w:ind w:left="120"/>
        <w:jc w:val="center"/>
        <w:rPr>
          <w:lang w:val="ru-RU"/>
        </w:rPr>
      </w:pPr>
    </w:p>
    <w:p w:rsidR="00193FF6" w:rsidRPr="00A11567" w:rsidRDefault="00193FF6">
      <w:pPr>
        <w:spacing w:after="0"/>
        <w:ind w:left="120"/>
        <w:jc w:val="center"/>
        <w:rPr>
          <w:lang w:val="ru-RU"/>
        </w:rPr>
      </w:pPr>
    </w:p>
    <w:p w:rsidR="00193FF6" w:rsidRPr="00A11567" w:rsidRDefault="00193FF6">
      <w:pPr>
        <w:spacing w:after="0"/>
        <w:ind w:left="120"/>
        <w:jc w:val="center"/>
        <w:rPr>
          <w:lang w:val="ru-RU"/>
        </w:rPr>
      </w:pPr>
    </w:p>
    <w:p w:rsidR="00193FF6" w:rsidRPr="00A11567" w:rsidRDefault="00A11567">
      <w:pPr>
        <w:spacing w:after="0"/>
        <w:ind w:left="120"/>
        <w:jc w:val="center"/>
        <w:rPr>
          <w:lang w:val="ru-RU"/>
        </w:rPr>
        <w:sectPr w:rsidR="00193FF6" w:rsidRPr="00A11567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5" w:name="ea1153b0-1c57-4e3e-bd72-9418d6c953dd"/>
      <w:r w:rsidRPr="00A11567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5"/>
      <w:r w:rsidRPr="00A11567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bookmarkStart w:id="6" w:name="ae8dfc76-3a09-41e0-9709-3fc2ade1ca6e"/>
      <w:r w:rsidRPr="00A11567">
        <w:rPr>
          <w:rFonts w:ascii="Times New Roman" w:hAnsi="Times New Roman"/>
          <w:b/>
          <w:color w:val="000000"/>
          <w:sz w:val="28"/>
          <w:lang w:val="ru-RU"/>
        </w:rPr>
        <w:t>2024-2025уч.год</w:t>
      </w:r>
      <w:bookmarkStart w:id="7" w:name="block-46610758"/>
      <w:bookmarkEnd w:id="0"/>
      <w:bookmarkEnd w:id="6"/>
    </w:p>
    <w:bookmarkEnd w:id="7"/>
    <w:p w:rsidR="00A11567" w:rsidRDefault="00A11567">
      <w:pPr>
        <w:spacing w:after="0" w:line="264" w:lineRule="exact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11567" w:rsidRDefault="00A11567">
      <w:pPr>
        <w:spacing w:after="0" w:line="264" w:lineRule="exact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93FF6" w:rsidRPr="00A11567" w:rsidRDefault="00A11567">
      <w:pPr>
        <w:spacing w:after="0" w:line="264" w:lineRule="exact"/>
        <w:ind w:left="12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93FF6" w:rsidRPr="00A11567" w:rsidRDefault="00193FF6">
      <w:pPr>
        <w:spacing w:after="0" w:line="264" w:lineRule="exact"/>
        <w:ind w:left="120"/>
        <w:jc w:val="both"/>
        <w:rPr>
          <w:lang w:val="ru-RU"/>
        </w:rPr>
      </w:pP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Программа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с учётом концепции преподавания учебного предмета «Химия» в образовательных организациях Российской Федерации.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устанав</w:t>
      </w:r>
      <w:r w:rsidRPr="00A11567">
        <w:rPr>
          <w:rFonts w:ascii="Times New Roman" w:hAnsi="Times New Roman"/>
          <w:color w:val="000000"/>
          <w:sz w:val="28"/>
          <w:lang w:val="ru-RU"/>
        </w:rPr>
        <w:t>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химии с учётом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</w:t>
      </w:r>
      <w:r w:rsidRPr="00A11567">
        <w:rPr>
          <w:rFonts w:ascii="Times New Roman" w:hAnsi="Times New Roman"/>
          <w:color w:val="000000"/>
          <w:sz w:val="28"/>
          <w:lang w:val="ru-RU"/>
        </w:rPr>
        <w:t>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</w:t>
      </w:r>
      <w:r w:rsidRPr="00A11567">
        <w:rPr>
          <w:rFonts w:ascii="Times New Roman" w:hAnsi="Times New Roman"/>
          <w:color w:val="000000"/>
          <w:sz w:val="28"/>
          <w:lang w:val="ru-RU"/>
        </w:rPr>
        <w:t>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</w:t>
      </w:r>
      <w:r w:rsidRPr="00A11567">
        <w:rPr>
          <w:rFonts w:ascii="Times New Roman" w:hAnsi="Times New Roman"/>
          <w:color w:val="000000"/>
          <w:sz w:val="28"/>
          <w:lang w:val="ru-RU"/>
        </w:rPr>
        <w:t>ой, энергетической, пищевой и экологической безопасности, проблем здравоохранения.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вносит вклад в формирование </w:t>
      </w:r>
      <w:r w:rsidRPr="00A11567">
        <w:rPr>
          <w:rFonts w:ascii="Times New Roman" w:hAnsi="Times New Roman"/>
          <w:color w:val="000000"/>
          <w:sz w:val="28"/>
          <w:lang w:val="ru-RU"/>
        </w:rPr>
        <w:t>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способствует формированию ценностного отношения к естественно-научным знаниям, к природе,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к человеку, вносит свой вклад в экологическое образование обучающихся.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этапе её развития.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Структура содержания про</w:t>
      </w:r>
      <w:r w:rsidRPr="00A11567">
        <w:rPr>
          <w:rFonts w:ascii="Times New Roman" w:hAnsi="Times New Roman"/>
          <w:color w:val="000000"/>
          <w:sz w:val="28"/>
          <w:lang w:val="ru-RU"/>
        </w:rPr>
        <w:t>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</w:t>
      </w:r>
      <w:r w:rsidRPr="00A11567">
        <w:rPr>
          <w:rFonts w:ascii="Times New Roman" w:hAnsi="Times New Roman"/>
          <w:color w:val="000000"/>
          <w:sz w:val="28"/>
          <w:lang w:val="ru-RU"/>
        </w:rPr>
        <w:t>го развития знаний на основе теоретических представлений разного уровня: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– пре</w:t>
      </w:r>
      <w:r w:rsidRPr="00A11567">
        <w:rPr>
          <w:rFonts w:ascii="Times New Roman" w:hAnsi="Times New Roman"/>
          <w:color w:val="000000"/>
          <w:sz w:val="28"/>
          <w:lang w:val="ru-RU"/>
        </w:rPr>
        <w:t>дставлений об электролитической диссоциации веществ в растворах.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</w:t>
      </w:r>
      <w:r w:rsidRPr="00A11567">
        <w:rPr>
          <w:rFonts w:ascii="Times New Roman" w:hAnsi="Times New Roman"/>
          <w:color w:val="000000"/>
          <w:sz w:val="28"/>
          <w:lang w:val="ru-RU"/>
        </w:rPr>
        <w:t>ия свойств, строения и возможностей практического применения и получения изучаемых веществ.</w:t>
      </w:r>
    </w:p>
    <w:p w:rsidR="00193FF6" w:rsidRDefault="00A11567">
      <w:pPr>
        <w:spacing w:after="0" w:line="264" w:lineRule="exact"/>
        <w:ind w:firstLine="600"/>
        <w:jc w:val="both"/>
      </w:pPr>
      <w:r w:rsidRPr="00A11567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 xml:space="preserve">5–7 </w:t>
      </w:r>
      <w:proofErr w:type="spellStart"/>
      <w:r>
        <w:rPr>
          <w:rFonts w:ascii="Times New Roman" w:hAnsi="Times New Roman"/>
          <w:color w:val="000000"/>
          <w:sz w:val="28"/>
        </w:rPr>
        <w:t>классы</w:t>
      </w:r>
      <w:proofErr w:type="spellEnd"/>
      <w:r>
        <w:rPr>
          <w:rFonts w:ascii="Times New Roman" w:hAnsi="Times New Roman"/>
          <w:color w:val="000000"/>
          <w:sz w:val="28"/>
        </w:rPr>
        <w:t>» и «</w:t>
      </w:r>
      <w:proofErr w:type="spellStart"/>
      <w:r>
        <w:rPr>
          <w:rFonts w:ascii="Times New Roman" w:hAnsi="Times New Roman"/>
          <w:color w:val="000000"/>
          <w:sz w:val="28"/>
        </w:rPr>
        <w:t>Физика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7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</w:t>
      </w:r>
      <w:r w:rsidRPr="00A11567">
        <w:rPr>
          <w:rFonts w:ascii="Times New Roman" w:hAnsi="Times New Roman"/>
          <w:color w:val="000000"/>
          <w:sz w:val="28"/>
          <w:lang w:val="ru-RU"/>
        </w:rPr>
        <w:t>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</w:t>
      </w:r>
      <w:r w:rsidRPr="00A11567">
        <w:rPr>
          <w:rFonts w:ascii="Times New Roman" w:hAnsi="Times New Roman"/>
          <w:color w:val="000000"/>
          <w:sz w:val="28"/>
          <w:lang w:val="ru-RU"/>
        </w:rPr>
        <w:t>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чебно-исследовательской деятельности, освоении правил безопасного обращения с веществами в повседневной жизни.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</w:t>
      </w:r>
      <w:r w:rsidRPr="00A11567">
        <w:rPr>
          <w:rFonts w:ascii="Times New Roman" w:hAnsi="Times New Roman"/>
          <w:color w:val="000000"/>
          <w:sz w:val="28"/>
          <w:lang w:val="ru-RU"/>
        </w:rPr>
        <w:t>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– направленность обучения на систематическое приобщение обучающихся к самостоятельной познавательной </w:t>
      </w:r>
      <w:r w:rsidRPr="00A11567">
        <w:rPr>
          <w:rFonts w:ascii="Times New Roman" w:hAnsi="Times New Roman"/>
          <w:color w:val="000000"/>
          <w:sz w:val="28"/>
          <w:lang w:val="ru-RU"/>
        </w:rPr>
        <w:t>деятельности, научным методам познания, формирующим мотивацию и развитие способностей к химии;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</w:t>
      </w:r>
      <w:r w:rsidRPr="00A11567">
        <w:rPr>
          <w:rFonts w:ascii="Times New Roman" w:hAnsi="Times New Roman"/>
          <w:color w:val="000000"/>
          <w:sz w:val="28"/>
          <w:lang w:val="ru-RU"/>
        </w:rPr>
        <w:t>), имеющих универсальное значение для различных видов деятельности;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</w:t>
      </w:r>
      <w:r w:rsidRPr="00A11567">
        <w:rPr>
          <w:rFonts w:ascii="Times New Roman" w:hAnsi="Times New Roman"/>
          <w:color w:val="000000"/>
          <w:sz w:val="28"/>
          <w:lang w:val="ru-RU"/>
        </w:rPr>
        <w:t>имии, применять их при решении проблем в повседневной жизни и трудовой деятельности;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</w:t>
      </w:r>
      <w:r w:rsidRPr="00A11567">
        <w:rPr>
          <w:rFonts w:ascii="Times New Roman" w:hAnsi="Times New Roman"/>
          <w:color w:val="000000"/>
          <w:sz w:val="28"/>
          <w:lang w:val="ru-RU"/>
        </w:rPr>
        <w:t>ности в целях сохранения своего здоровья и окружающей природной среды;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</w:t>
      </w:r>
      <w:r w:rsidRPr="00A11567">
        <w:rPr>
          <w:rFonts w:ascii="Times New Roman" w:hAnsi="Times New Roman"/>
          <w:color w:val="000000"/>
          <w:sz w:val="28"/>
          <w:lang w:val="ru-RU"/>
        </w:rPr>
        <w:t>дальнейшего обучения.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bookmarkStart w:id="8" w:name="9012e5c9-2e66-40e9-9799-caf6f2595164"/>
      <w:r w:rsidRPr="00A11567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8"/>
    </w:p>
    <w:p w:rsidR="00193FF6" w:rsidRPr="00A11567" w:rsidRDefault="00193FF6">
      <w:pPr>
        <w:spacing w:after="0" w:line="264" w:lineRule="exact"/>
        <w:ind w:left="120"/>
        <w:jc w:val="both"/>
        <w:rPr>
          <w:lang w:val="ru-RU"/>
        </w:rPr>
      </w:pPr>
    </w:p>
    <w:p w:rsidR="00193FF6" w:rsidRPr="00A11567" w:rsidRDefault="00193FF6">
      <w:pPr>
        <w:spacing w:after="0" w:line="264" w:lineRule="exact"/>
        <w:ind w:left="120"/>
        <w:jc w:val="both"/>
        <w:rPr>
          <w:lang w:val="ru-RU"/>
        </w:rPr>
        <w:sectPr w:rsidR="00193FF6" w:rsidRPr="00A11567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9" w:name="block-46610759_Копия_1"/>
      <w:bookmarkEnd w:id="9"/>
    </w:p>
    <w:p w:rsidR="00193FF6" w:rsidRPr="00A11567" w:rsidRDefault="00A11567">
      <w:pPr>
        <w:spacing w:after="0" w:line="264" w:lineRule="exact"/>
        <w:ind w:left="120"/>
        <w:jc w:val="both"/>
        <w:rPr>
          <w:lang w:val="ru-RU"/>
        </w:rPr>
      </w:pPr>
      <w:bookmarkStart w:id="10" w:name="block-46610759"/>
      <w:bookmarkEnd w:id="10"/>
      <w:r w:rsidRPr="00A115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ЕНИЯ</w:t>
      </w:r>
    </w:p>
    <w:p w:rsidR="00193FF6" w:rsidRPr="00A11567" w:rsidRDefault="00193FF6">
      <w:pPr>
        <w:spacing w:after="0" w:line="264" w:lineRule="exact"/>
        <w:ind w:left="120"/>
        <w:jc w:val="both"/>
        <w:rPr>
          <w:lang w:val="ru-RU"/>
        </w:rPr>
      </w:pP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</w:t>
      </w:r>
      <w:r w:rsidRPr="00A11567">
        <w:rPr>
          <w:rFonts w:ascii="Times New Roman" w:hAnsi="Times New Roman"/>
          <w:color w:val="000000"/>
          <w:sz w:val="28"/>
          <w:lang w:val="ru-RU"/>
        </w:rPr>
        <w:t>бы разделения смесей.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атомная масса. Относительная молекулярная масса. Массовая доля химического элемента в соединении.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proofErr w:type="spellStart"/>
      <w:r>
        <w:rPr>
          <w:rFonts w:ascii="Times New Roman" w:hAnsi="Times New Roman"/>
          <w:color w:val="000000"/>
          <w:sz w:val="28"/>
        </w:rPr>
        <w:t>Моль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Молярная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масса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Физ</w:t>
      </w:r>
      <w:r w:rsidRPr="00A11567">
        <w:rPr>
          <w:rFonts w:ascii="Times New Roman" w:hAnsi="Times New Roman"/>
          <w:color w:val="000000"/>
          <w:sz w:val="28"/>
          <w:lang w:val="ru-RU"/>
        </w:rPr>
        <w:t>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</w:t>
      </w:r>
      <w:r w:rsidRPr="00A11567">
        <w:rPr>
          <w:rFonts w:ascii="Times New Roman" w:hAnsi="Times New Roman"/>
          <w:color w:val="000000"/>
          <w:sz w:val="28"/>
          <w:lang w:val="ru-RU"/>
        </w:rPr>
        <w:t>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</w:t>
      </w:r>
      <w:r w:rsidRPr="00A11567">
        <w:rPr>
          <w:rFonts w:ascii="Times New Roman" w:hAnsi="Times New Roman"/>
          <w:color w:val="000000"/>
          <w:sz w:val="28"/>
          <w:lang w:val="ru-RU"/>
        </w:rPr>
        <w:t>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</w:t>
      </w:r>
      <w:r w:rsidRPr="00A11567">
        <w:rPr>
          <w:rFonts w:ascii="Times New Roman" w:hAnsi="Times New Roman"/>
          <w:color w:val="000000"/>
          <w:sz w:val="28"/>
          <w:lang w:val="ru-RU"/>
        </w:rPr>
        <w:t>а меди (</w:t>
      </w:r>
      <w:r>
        <w:rPr>
          <w:rFonts w:ascii="Times New Roman" w:hAnsi="Times New Roman"/>
          <w:color w:val="000000"/>
          <w:sz w:val="28"/>
        </w:rPr>
        <w:t>II</w:t>
      </w:r>
      <w:r w:rsidRPr="00A11567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A11567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</w:t>
      </w:r>
      <w:r w:rsidRPr="00A11567">
        <w:rPr>
          <w:rFonts w:ascii="Times New Roman" w:hAnsi="Times New Roman"/>
          <w:color w:val="000000"/>
          <w:sz w:val="28"/>
          <w:lang w:val="ru-RU"/>
        </w:rPr>
        <w:t>ов проведения опыта, иллюстрирующего закон сохранения массы, создание моделей молекул (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).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Воздух – смесь газов. Состав воздуха. Кислород – элемент и простое вещество. Нахождение кислорода в приро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де, физические и химические свойства (реакции горения). </w:t>
      </w:r>
      <w:proofErr w:type="spellStart"/>
      <w:r>
        <w:rPr>
          <w:rFonts w:ascii="Times New Roman" w:hAnsi="Times New Roman"/>
          <w:color w:val="000000"/>
          <w:sz w:val="28"/>
        </w:rPr>
        <w:t>Оксиды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кислорода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A11567">
        <w:rPr>
          <w:rFonts w:ascii="Times New Roman" w:hAnsi="Times New Roman"/>
          <w:color w:val="000000"/>
          <w:sz w:val="28"/>
          <w:lang w:val="ru-RU"/>
        </w:rPr>
        <w:t>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Тепловой эффект химической реакции, </w:t>
      </w:r>
      <w:r w:rsidRPr="00A11567">
        <w:rPr>
          <w:rFonts w:ascii="Times New Roman" w:hAnsi="Times New Roman"/>
          <w:color w:val="000000"/>
          <w:sz w:val="28"/>
          <w:lang w:val="ru-RU"/>
        </w:rPr>
        <w:t>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</w:t>
      </w:r>
      <w:r w:rsidRPr="00A11567">
        <w:rPr>
          <w:rFonts w:ascii="Times New Roman" w:hAnsi="Times New Roman"/>
          <w:color w:val="000000"/>
          <w:sz w:val="28"/>
          <w:lang w:val="ru-RU"/>
        </w:rPr>
        <w:t>войства, применение, способы получения. Кислоты и соли.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Массовая доля вещес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тва в растворе. Химические свойства воды. </w:t>
      </w:r>
      <w:proofErr w:type="spellStart"/>
      <w:r>
        <w:rPr>
          <w:rFonts w:ascii="Times New Roman" w:hAnsi="Times New Roman"/>
          <w:color w:val="000000"/>
          <w:sz w:val="28"/>
        </w:rPr>
        <w:t>Основания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Роль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растворов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в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A11567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 очистка природных вод.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r w:rsidRPr="00A11567">
        <w:rPr>
          <w:rFonts w:ascii="Times New Roman" w:hAnsi="Times New Roman"/>
          <w:color w:val="000000"/>
          <w:sz w:val="28"/>
          <w:lang w:val="ru-RU"/>
        </w:rPr>
        <w:t>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и химические свойства оснований. Получение оснований.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Соли. Номенклатура солей. Физические и химические </w:t>
      </w:r>
      <w:r w:rsidRPr="00A11567">
        <w:rPr>
          <w:rFonts w:ascii="Times New Roman" w:hAnsi="Times New Roman"/>
          <w:color w:val="000000"/>
          <w:sz w:val="28"/>
          <w:lang w:val="ru-RU"/>
        </w:rPr>
        <w:t>свойства солей. Получение солей.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</w:t>
      </w:r>
      <w:r w:rsidRPr="00A11567">
        <w:rPr>
          <w:rFonts w:ascii="Times New Roman" w:hAnsi="Times New Roman"/>
          <w:color w:val="000000"/>
          <w:sz w:val="28"/>
          <w:lang w:val="ru-RU"/>
        </w:rPr>
        <w:t>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</w:t>
      </w:r>
      <w:r w:rsidRPr="00A11567">
        <w:rPr>
          <w:rFonts w:ascii="Times New Roman" w:hAnsi="Times New Roman"/>
          <w:color w:val="000000"/>
          <w:sz w:val="28"/>
          <w:lang w:val="ru-RU"/>
        </w:rPr>
        <w:t>ди (</w:t>
      </w:r>
      <w:r>
        <w:rPr>
          <w:rFonts w:ascii="Times New Roman" w:hAnsi="Times New Roman"/>
          <w:color w:val="000000"/>
          <w:sz w:val="28"/>
        </w:rPr>
        <w:t>II</w:t>
      </w:r>
      <w:r w:rsidRPr="00A11567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</w:t>
      </w:r>
      <w:r w:rsidRPr="00A11567">
        <w:rPr>
          <w:rFonts w:ascii="Times New Roman" w:hAnsi="Times New Roman"/>
          <w:color w:val="000000"/>
          <w:sz w:val="28"/>
          <w:lang w:val="ru-RU"/>
        </w:rPr>
        <w:t>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</w:t>
      </w:r>
      <w:r w:rsidRPr="00A11567">
        <w:rPr>
          <w:rFonts w:ascii="Times New Roman" w:hAnsi="Times New Roman"/>
          <w:color w:val="000000"/>
          <w:sz w:val="28"/>
          <w:lang w:val="ru-RU"/>
        </w:rPr>
        <w:t>еди (</w:t>
      </w:r>
      <w:r>
        <w:rPr>
          <w:rFonts w:ascii="Times New Roman" w:hAnsi="Times New Roman"/>
          <w:color w:val="000000"/>
          <w:sz w:val="28"/>
        </w:rPr>
        <w:t>II</w:t>
      </w:r>
      <w:r w:rsidRPr="00A11567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Пери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 xml:space="preserve">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A11567">
        <w:rPr>
          <w:rFonts w:ascii="Times New Roman" w:hAnsi="Times New Roman"/>
          <w:b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b/>
          <w:color w:val="000000"/>
          <w:sz w:val="28"/>
          <w:lang w:val="ru-RU"/>
        </w:rPr>
        <w:t>-восстановительные реакции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</w:t>
      </w:r>
      <w:r w:rsidRPr="00A11567">
        <w:rPr>
          <w:rFonts w:ascii="Times New Roman" w:hAnsi="Times New Roman"/>
          <w:color w:val="000000"/>
          <w:sz w:val="28"/>
          <w:lang w:val="ru-RU"/>
        </w:rPr>
        <w:t>чноземельные металлы, галогены, инертные газы). Элементы, которые образуют амфотерные оксиды и гидроксиды.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</w:t>
      </w:r>
      <w:r w:rsidRPr="00A11567">
        <w:rPr>
          <w:rFonts w:ascii="Times New Roman" w:hAnsi="Times New Roman"/>
          <w:color w:val="000000"/>
          <w:sz w:val="28"/>
          <w:lang w:val="ru-RU"/>
        </w:rPr>
        <w:t>ческих элементов Д. И. Менделеева. Периоды и группы. Физический смысл порядкового номера, номеров периода и группы элемента.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Строение атомов. Состав атомных ядер. Изотопы. Электроны. Строение электронных оболочек атомов первых 20 химических элементов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Перио</w:t>
      </w:r>
      <w:r w:rsidRPr="00A11567">
        <w:rPr>
          <w:rFonts w:ascii="Times New Roman" w:hAnsi="Times New Roman"/>
          <w:color w:val="000000"/>
          <w:sz w:val="28"/>
          <w:lang w:val="ru-RU"/>
        </w:rPr>
        <w:t>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</w:t>
      </w:r>
      <w:r w:rsidRPr="00A11567">
        <w:rPr>
          <w:rFonts w:ascii="Times New Roman" w:hAnsi="Times New Roman"/>
          <w:color w:val="000000"/>
          <w:sz w:val="28"/>
          <w:lang w:val="ru-RU"/>
        </w:rPr>
        <w:t>я связь.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Степень окисления.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-восстановительные реакции. Процессы окисления и восстановления. Окислители и восстановители.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лот и щелочей, проведение опытов, иллюстрирующих примеры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</w:t>
      </w:r>
      <w:r w:rsidRPr="00A11567">
        <w:rPr>
          <w:rFonts w:ascii="Times New Roman" w:hAnsi="Times New Roman"/>
          <w:color w:val="000000"/>
          <w:sz w:val="28"/>
          <w:lang w:val="ru-RU"/>
        </w:rPr>
        <w:t>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</w:t>
      </w:r>
      <w:r w:rsidRPr="00A11567">
        <w:rPr>
          <w:rFonts w:ascii="Times New Roman" w:hAnsi="Times New Roman"/>
          <w:color w:val="000000"/>
          <w:sz w:val="28"/>
          <w:lang w:val="ru-RU"/>
        </w:rPr>
        <w:t>ие, эксперимент, моделирование, измерение, модель, явление.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</w:t>
      </w:r>
      <w:r w:rsidRPr="00A11567">
        <w:rPr>
          <w:rFonts w:ascii="Times New Roman" w:hAnsi="Times New Roman"/>
          <w:color w:val="000000"/>
          <w:sz w:val="28"/>
          <w:lang w:val="ru-RU"/>
        </w:rPr>
        <w:t>ны, единицы измерения, космос, планеты, звёзды, Солнце.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Периодический за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</w:t>
      </w:r>
      <w:r w:rsidRPr="00A11567">
        <w:rPr>
          <w:rFonts w:ascii="Times New Roman" w:hAnsi="Times New Roman"/>
          <w:color w:val="000000"/>
          <w:sz w:val="28"/>
          <w:lang w:val="ru-RU"/>
        </w:rPr>
        <w:t>строением их атомов.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</w:t>
      </w:r>
      <w:r w:rsidRPr="00A11567">
        <w:rPr>
          <w:rFonts w:ascii="Times New Roman" w:hAnsi="Times New Roman"/>
          <w:color w:val="000000"/>
          <w:sz w:val="28"/>
          <w:lang w:val="ru-RU"/>
        </w:rPr>
        <w:t>ств, относящихся к различным классам неорганических соединений, генетическая связь неорганических веществ.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</w:t>
      </w:r>
      <w:r w:rsidRPr="00A11567">
        <w:rPr>
          <w:rFonts w:ascii="Times New Roman" w:hAnsi="Times New Roman"/>
          <w:color w:val="000000"/>
          <w:sz w:val="28"/>
          <w:lang w:val="ru-RU"/>
        </w:rPr>
        <w:t>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Понятие о скорости химической реакции. Понятие об обратимых и необратимых химических реакциях. Понятие о гомогенных и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реакции, электронный баланс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-восстановительной реакц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ии. Составление уравнений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-восстановительных реакций с использованием метода электронного баланса.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</w:t>
      </w:r>
      <w:r w:rsidRPr="00A11567">
        <w:rPr>
          <w:rFonts w:ascii="Times New Roman" w:hAnsi="Times New Roman"/>
          <w:color w:val="000000"/>
          <w:sz w:val="28"/>
          <w:lang w:val="ru-RU"/>
        </w:rPr>
        <w:t>вязи. Степень диссоциации. Сильные и слабые электролиты.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</w:t>
      </w:r>
      <w:r w:rsidRPr="00A11567">
        <w:rPr>
          <w:rFonts w:ascii="Times New Roman" w:hAnsi="Times New Roman"/>
          <w:color w:val="000000"/>
          <w:sz w:val="28"/>
          <w:lang w:val="ru-RU"/>
        </w:rPr>
        <w:t>ации. Качественные реакции на ионы. Понятие о гидролизе солей.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</w:t>
      </w:r>
      <w:r w:rsidRPr="00A11567">
        <w:rPr>
          <w:rFonts w:ascii="Times New Roman" w:hAnsi="Times New Roman"/>
          <w:color w:val="000000"/>
          <w:sz w:val="28"/>
          <w:lang w:val="ru-RU"/>
        </w:rPr>
        <w:t>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соединения), распознавание неорганических веществ с помощью качественны</w:t>
      </w:r>
      <w:r w:rsidRPr="00A11567">
        <w:rPr>
          <w:rFonts w:ascii="Times New Roman" w:hAnsi="Times New Roman"/>
          <w:color w:val="000000"/>
          <w:sz w:val="28"/>
          <w:lang w:val="ru-RU"/>
        </w:rPr>
        <w:t>х реакций на ионы, решение экспериментальных задач.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мере хлора (взаимодействие с металлами, неметаллами, щелочами).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Общая характеристик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A11567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</w:t>
      </w:r>
      <w:r w:rsidRPr="00A11567">
        <w:rPr>
          <w:rFonts w:ascii="Times New Roman" w:hAnsi="Times New Roman"/>
          <w:color w:val="000000"/>
          <w:sz w:val="28"/>
          <w:lang w:val="ru-RU"/>
        </w:rPr>
        <w:t>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</w:t>
      </w:r>
      <w:r w:rsidRPr="00A11567">
        <w:rPr>
          <w:rFonts w:ascii="Times New Roman" w:hAnsi="Times New Roman"/>
          <w:color w:val="000000"/>
          <w:sz w:val="28"/>
          <w:lang w:val="ru-RU"/>
        </w:rPr>
        <w:t>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</w:t>
      </w:r>
      <w:r w:rsidRPr="00A11567">
        <w:rPr>
          <w:rFonts w:ascii="Times New Roman" w:hAnsi="Times New Roman"/>
          <w:color w:val="000000"/>
          <w:sz w:val="28"/>
          <w:lang w:val="ru-RU"/>
        </w:rPr>
        <w:t>дотвращения.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природе, физические и химические свойства. Круговорот азота в природе. Аммиак, его физические и химические свойства, </w:t>
      </w:r>
      <w:r w:rsidRPr="00A11567">
        <w:rPr>
          <w:rFonts w:ascii="Times New Roman" w:hAnsi="Times New Roman"/>
          <w:color w:val="000000"/>
          <w:sz w:val="28"/>
          <w:lang w:val="ru-RU"/>
        </w:rPr>
        <w:t>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</w:t>
      </w:r>
      <w:r w:rsidRPr="00A11567">
        <w:rPr>
          <w:rFonts w:ascii="Times New Roman" w:hAnsi="Times New Roman"/>
          <w:color w:val="000000"/>
          <w:sz w:val="28"/>
          <w:lang w:val="ru-RU"/>
        </w:rPr>
        <w:t>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</w:t>
      </w:r>
      <w:r w:rsidRPr="00A11567">
        <w:rPr>
          <w:rFonts w:ascii="Times New Roman" w:hAnsi="Times New Roman"/>
          <w:color w:val="000000"/>
          <w:sz w:val="28"/>
          <w:lang w:val="ru-RU"/>
        </w:rPr>
        <w:t>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A11567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A11567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</w:t>
      </w:r>
      <w:r w:rsidRPr="00A11567">
        <w:rPr>
          <w:rFonts w:ascii="Times New Roman" w:hAnsi="Times New Roman"/>
          <w:color w:val="000000"/>
          <w:sz w:val="28"/>
          <w:lang w:val="ru-RU"/>
        </w:rPr>
        <w:t>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</w:t>
      </w:r>
      <w:r w:rsidRPr="00A11567">
        <w:rPr>
          <w:rFonts w:ascii="Times New Roman" w:hAnsi="Times New Roman"/>
          <w:color w:val="000000"/>
          <w:sz w:val="28"/>
          <w:lang w:val="ru-RU"/>
        </w:rPr>
        <w:t>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A11567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</w:t>
      </w:r>
      <w:r w:rsidRPr="00A11567">
        <w:rPr>
          <w:rFonts w:ascii="Times New Roman" w:hAnsi="Times New Roman"/>
          <w:color w:val="000000"/>
          <w:sz w:val="28"/>
          <w:lang w:val="ru-RU"/>
        </w:rPr>
        <w:t>едицине, промышленности и сельском хозяйстве.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</w:t>
      </w:r>
      <w:r w:rsidRPr="00A11567">
        <w:rPr>
          <w:rFonts w:ascii="Times New Roman" w:hAnsi="Times New Roman"/>
          <w:color w:val="000000"/>
          <w:sz w:val="28"/>
          <w:lang w:val="ru-RU"/>
        </w:rPr>
        <w:t>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Кремний, его физические и хим</w:t>
      </w:r>
      <w:r w:rsidRPr="00A11567">
        <w:rPr>
          <w:rFonts w:ascii="Times New Roman" w:hAnsi="Times New Roman"/>
          <w:color w:val="000000"/>
          <w:sz w:val="28"/>
          <w:lang w:val="ru-RU"/>
        </w:rPr>
        <w:t>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A11567">
        <w:rPr>
          <w:rFonts w:ascii="Times New Roman" w:hAnsi="Times New Roman"/>
          <w:color w:val="000000"/>
          <w:sz w:val="28"/>
          <w:lang w:val="ru-RU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железобетон. Проблемы безопасного использования строительных материалов в повседневной жизни.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</w:t>
      </w:r>
      <w:r w:rsidRPr="00A11567">
        <w:rPr>
          <w:rFonts w:ascii="Times New Roman" w:hAnsi="Times New Roman"/>
          <w:color w:val="000000"/>
          <w:sz w:val="28"/>
          <w:lang w:val="ru-RU"/>
        </w:rPr>
        <w:t>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аммония и ф</w:t>
      </w:r>
      <w:r w:rsidRPr="00A11567">
        <w:rPr>
          <w:rFonts w:ascii="Times New Roman" w:hAnsi="Times New Roman"/>
          <w:color w:val="000000"/>
          <w:sz w:val="28"/>
          <w:lang w:val="ru-RU"/>
        </w:rPr>
        <w:t>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</w:t>
      </w:r>
      <w:r w:rsidRPr="00A11567">
        <w:rPr>
          <w:rFonts w:ascii="Times New Roman" w:hAnsi="Times New Roman"/>
          <w:color w:val="000000"/>
          <w:sz w:val="28"/>
          <w:lang w:val="ru-RU"/>
        </w:rPr>
        <w:t>силикатной промышленности, решение экспериментальных задач по теме «Важнейшие неметаллы и их соединения».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</w:t>
      </w:r>
      <w:r w:rsidRPr="00A11567">
        <w:rPr>
          <w:rFonts w:ascii="Times New Roman" w:hAnsi="Times New Roman"/>
          <w:color w:val="000000"/>
          <w:sz w:val="28"/>
          <w:lang w:val="ru-RU"/>
        </w:rPr>
        <w:t>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</w:t>
      </w:r>
      <w:r w:rsidRPr="00A11567">
        <w:rPr>
          <w:rFonts w:ascii="Times New Roman" w:hAnsi="Times New Roman"/>
          <w:color w:val="000000"/>
          <w:sz w:val="28"/>
          <w:lang w:val="ru-RU"/>
        </w:rPr>
        <w:t>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</w:t>
      </w:r>
      <w:r w:rsidRPr="00A11567">
        <w:rPr>
          <w:rFonts w:ascii="Times New Roman" w:hAnsi="Times New Roman"/>
          <w:color w:val="000000"/>
          <w:sz w:val="28"/>
          <w:lang w:val="ru-RU"/>
        </w:rPr>
        <w:t>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</w:t>
      </w:r>
      <w:r w:rsidRPr="00A11567">
        <w:rPr>
          <w:rFonts w:ascii="Times New Roman" w:hAnsi="Times New Roman"/>
          <w:color w:val="000000"/>
          <w:sz w:val="28"/>
          <w:lang w:val="ru-RU"/>
        </w:rPr>
        <w:t>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</w:t>
      </w:r>
      <w:r w:rsidRPr="00A11567">
        <w:rPr>
          <w:rFonts w:ascii="Times New Roman" w:hAnsi="Times New Roman"/>
          <w:color w:val="000000"/>
          <w:sz w:val="28"/>
          <w:lang w:val="ru-RU"/>
        </w:rPr>
        <w:t>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A11567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A11567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</w:t>
      </w:r>
      <w:r w:rsidRPr="00A11567">
        <w:rPr>
          <w:rFonts w:ascii="Times New Roman" w:hAnsi="Times New Roman"/>
          <w:color w:val="000000"/>
          <w:sz w:val="28"/>
          <w:lang w:val="ru-RU"/>
        </w:rPr>
        <w:t>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</w:t>
      </w:r>
      <w:r w:rsidRPr="00A11567">
        <w:rPr>
          <w:rFonts w:ascii="Times New Roman" w:hAnsi="Times New Roman"/>
          <w:color w:val="000000"/>
          <w:sz w:val="28"/>
          <w:lang w:val="ru-RU"/>
        </w:rPr>
        <w:t>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A11567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A11567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A11567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</w:t>
      </w:r>
      <w:r w:rsidRPr="00A11567">
        <w:rPr>
          <w:rFonts w:ascii="Times New Roman" w:hAnsi="Times New Roman"/>
          <w:color w:val="000000"/>
          <w:sz w:val="28"/>
          <w:lang w:val="ru-RU"/>
        </w:rPr>
        <w:t>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Вещества и материалы в повседневной жизни человека. Безопас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ное использование веществ и химических реакций в быту. Первая помощь при химических ожогах и отравлениях.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proofErr w:type="spellStart"/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A11567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</w:t>
      </w:r>
      <w:r w:rsidRPr="00A11567">
        <w:rPr>
          <w:rFonts w:ascii="Times New Roman" w:hAnsi="Times New Roman"/>
          <w:color w:val="000000"/>
          <w:sz w:val="28"/>
          <w:lang w:val="ru-RU"/>
        </w:rPr>
        <w:t>понятий, так и понятий, являющихся системными для отдельных предметов естественно-научного цикла.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, измерение, модель, явление, парниковый эффект, технология, материалы.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</w:t>
      </w:r>
      <w:r w:rsidRPr="00A11567">
        <w:rPr>
          <w:rFonts w:ascii="Times New Roman" w:hAnsi="Times New Roman"/>
          <w:color w:val="000000"/>
          <w:sz w:val="28"/>
          <w:lang w:val="ru-RU"/>
        </w:rPr>
        <w:t>альные удобрения, микроэлементы, макроэлементы, питательные вещества.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  <w:sectPr w:rsidR="00193FF6" w:rsidRPr="00A11567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1" w:name="block-46610760_Копия_1"/>
      <w:r w:rsidRPr="00A11567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bookmarkStart w:id="12" w:name="block-46610760"/>
      <w:bookmarkEnd w:id="11"/>
    </w:p>
    <w:bookmarkEnd w:id="12"/>
    <w:p w:rsidR="00193FF6" w:rsidRPr="00A11567" w:rsidRDefault="00A11567">
      <w:pPr>
        <w:spacing w:after="0" w:line="264" w:lineRule="exact"/>
        <w:ind w:left="12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ВНЕ ОСНОВНОГО ОБЩЕГО ОБРАЗОВАНИЯ</w:t>
      </w:r>
    </w:p>
    <w:p w:rsidR="00193FF6" w:rsidRPr="00A11567" w:rsidRDefault="00193FF6">
      <w:pPr>
        <w:spacing w:after="0" w:line="264" w:lineRule="exact"/>
        <w:ind w:left="120"/>
        <w:jc w:val="both"/>
        <w:rPr>
          <w:lang w:val="ru-RU"/>
        </w:rPr>
      </w:pP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темой позитивных ценностных ориентаций и расширение опыта деятельности на её основе, в том числе в части: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11567">
        <w:rPr>
          <w:rFonts w:ascii="Times New Roman" w:hAnsi="Times New Roman"/>
          <w:color w:val="000000"/>
          <w:sz w:val="28"/>
          <w:lang w:val="ru-RU"/>
        </w:rPr>
        <w:t>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</w:t>
      </w:r>
      <w:r w:rsidRPr="00A11567">
        <w:rPr>
          <w:rFonts w:ascii="Times New Roman" w:hAnsi="Times New Roman"/>
          <w:color w:val="000000"/>
          <w:sz w:val="28"/>
          <w:lang w:val="ru-RU"/>
        </w:rPr>
        <w:t>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представления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, творческой и других видах деятельности, готовности к разнообразной совместной деятельности при выполнении </w:t>
      </w:r>
      <w:r w:rsidRPr="00A11567">
        <w:rPr>
          <w:rFonts w:ascii="Times New Roman" w:hAnsi="Times New Roman"/>
          <w:color w:val="000000"/>
          <w:sz w:val="28"/>
          <w:lang w:val="ru-RU"/>
        </w:rPr>
        <w:t>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</w:t>
      </w:r>
      <w:r w:rsidRPr="00A11567">
        <w:rPr>
          <w:rFonts w:ascii="Times New Roman" w:hAnsi="Times New Roman"/>
          <w:color w:val="000000"/>
          <w:sz w:val="28"/>
          <w:lang w:val="ru-RU"/>
        </w:rPr>
        <w:t>венных и правовых норм с учётом осознания последствий поступков;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11567">
        <w:rPr>
          <w:rFonts w:ascii="Times New Roman" w:hAnsi="Times New Roman"/>
          <w:color w:val="000000"/>
          <w:sz w:val="28"/>
          <w:lang w:val="ru-RU"/>
        </w:rPr>
        <w:t>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</w:t>
      </w:r>
      <w:r w:rsidRPr="00A11567">
        <w:rPr>
          <w:rFonts w:ascii="Times New Roman" w:hAnsi="Times New Roman"/>
          <w:color w:val="000000"/>
          <w:sz w:val="28"/>
          <w:lang w:val="ru-RU"/>
        </w:rPr>
        <w:t>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ин</w:t>
      </w:r>
      <w:r w:rsidRPr="00A11567">
        <w:rPr>
          <w:rFonts w:ascii="Times New Roman" w:hAnsi="Times New Roman"/>
          <w:color w:val="000000"/>
          <w:sz w:val="28"/>
          <w:lang w:val="ru-RU"/>
        </w:rPr>
        <w:t>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bookmarkStart w:id="13" w:name="_Toc138318759"/>
      <w:bookmarkEnd w:id="13"/>
      <w:r w:rsidRPr="00A1156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A11567">
        <w:rPr>
          <w:rFonts w:ascii="Times New Roman" w:hAnsi="Times New Roman"/>
          <w:color w:val="000000"/>
          <w:sz w:val="28"/>
          <w:lang w:val="ru-RU"/>
        </w:rPr>
        <w:t>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осознание ценности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курения), необходимости соблюдения правил безопасности при обращении с химическими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веществами в быту и реальной жизни;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</w:t>
      </w:r>
      <w:r w:rsidRPr="00A11567">
        <w:rPr>
          <w:rFonts w:ascii="Times New Roman" w:hAnsi="Times New Roman"/>
          <w:color w:val="000000"/>
          <w:sz w:val="28"/>
          <w:lang w:val="ru-RU"/>
        </w:rPr>
        <w:t>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</w:t>
      </w:r>
      <w:r w:rsidRPr="00A11567">
        <w:rPr>
          <w:rFonts w:ascii="Times New Roman" w:hAnsi="Times New Roman"/>
          <w:color w:val="000000"/>
          <w:sz w:val="28"/>
          <w:lang w:val="ru-RU"/>
        </w:rPr>
        <w:t>альной среде;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способности применять знания, получаемые при изучении химии, для решения задач, связанных с </w:t>
      </w:r>
      <w:r w:rsidRPr="00A11567">
        <w:rPr>
          <w:rFonts w:ascii="Times New Roman" w:hAnsi="Times New Roman"/>
          <w:color w:val="000000"/>
          <w:sz w:val="28"/>
          <w:lang w:val="ru-RU"/>
        </w:rPr>
        <w:t>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</w:t>
      </w:r>
      <w:r w:rsidRPr="00A11567">
        <w:rPr>
          <w:rFonts w:ascii="Times New Roman" w:hAnsi="Times New Roman"/>
          <w:color w:val="000000"/>
          <w:sz w:val="28"/>
          <w:lang w:val="ru-RU"/>
        </w:rPr>
        <w:t>вной и социальной практике.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</w:t>
      </w:r>
      <w:r w:rsidRPr="00A11567">
        <w:rPr>
          <w:rFonts w:ascii="Times New Roman" w:hAnsi="Times New Roman"/>
          <w:color w:val="000000"/>
          <w:sz w:val="28"/>
          <w:lang w:val="ru-RU"/>
        </w:rPr>
        <w:t>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нию и осуществлению учебной деятельности.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</w:t>
      </w:r>
      <w:r w:rsidRPr="00A11567">
        <w:rPr>
          <w:rFonts w:ascii="Times New Roman" w:hAnsi="Times New Roman"/>
          <w:color w:val="000000"/>
          <w:sz w:val="28"/>
          <w:lang w:val="ru-RU"/>
        </w:rPr>
        <w:t>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</w:t>
      </w:r>
      <w:r w:rsidRPr="00A11567">
        <w:rPr>
          <w:rFonts w:ascii="Times New Roman" w:hAnsi="Times New Roman"/>
          <w:color w:val="000000"/>
          <w:sz w:val="28"/>
          <w:lang w:val="ru-RU"/>
        </w:rPr>
        <w:t>тами изучения, строить логические рассуждения (индуктивные, дедуктивные, по аналогии), делать выводы и заключения;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</w:t>
      </w:r>
      <w:r w:rsidRPr="00A11567">
        <w:rPr>
          <w:rFonts w:ascii="Times New Roman" w:hAnsi="Times New Roman"/>
          <w:color w:val="000000"/>
          <w:sz w:val="28"/>
          <w:lang w:val="ru-RU"/>
        </w:rPr>
        <w:t>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ственные признаки изучаемых объектов –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11567">
        <w:rPr>
          <w:rFonts w:ascii="Times New Roman" w:hAnsi="Times New Roman"/>
          <w:color w:val="000000"/>
          <w:sz w:val="28"/>
          <w:lang w:val="ru-RU"/>
        </w:rPr>
        <w:t>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</w:t>
      </w:r>
      <w:r w:rsidRPr="00A11567">
        <w:rPr>
          <w:rFonts w:ascii="Times New Roman" w:hAnsi="Times New Roman"/>
          <w:color w:val="000000"/>
          <w:sz w:val="28"/>
          <w:lang w:val="ru-RU"/>
        </w:rPr>
        <w:t>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умение применять различн</w:t>
      </w:r>
      <w:r w:rsidRPr="00A11567">
        <w:rPr>
          <w:rFonts w:ascii="Times New Roman" w:hAnsi="Times New Roman"/>
          <w:color w:val="000000"/>
          <w:sz w:val="28"/>
          <w:lang w:val="ru-RU"/>
        </w:rPr>
        <w:t>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</w:t>
      </w:r>
      <w:r w:rsidRPr="00A11567">
        <w:rPr>
          <w:rFonts w:ascii="Times New Roman" w:hAnsi="Times New Roman"/>
          <w:color w:val="000000"/>
          <w:sz w:val="28"/>
          <w:lang w:val="ru-RU"/>
        </w:rPr>
        <w:t>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умение использовать и ан</w:t>
      </w:r>
      <w:r w:rsidRPr="00A11567">
        <w:rPr>
          <w:rFonts w:ascii="Times New Roman" w:hAnsi="Times New Roman"/>
          <w:color w:val="000000"/>
          <w:sz w:val="28"/>
          <w:lang w:val="ru-RU"/>
        </w:rPr>
        <w:t>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</w:t>
      </w:r>
      <w:r w:rsidRPr="00A11567">
        <w:rPr>
          <w:rFonts w:ascii="Times New Roman" w:hAnsi="Times New Roman"/>
          <w:color w:val="000000"/>
          <w:sz w:val="28"/>
          <w:lang w:val="ru-RU"/>
        </w:rPr>
        <w:t>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</w:t>
      </w:r>
      <w:r w:rsidRPr="00A11567">
        <w:rPr>
          <w:rFonts w:ascii="Times New Roman" w:hAnsi="Times New Roman"/>
          <w:color w:val="000000"/>
          <w:sz w:val="28"/>
          <w:lang w:val="ru-RU"/>
        </w:rPr>
        <w:t>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</w:t>
      </w:r>
      <w:r w:rsidRPr="00A11567">
        <w:rPr>
          <w:rFonts w:ascii="Times New Roman" w:hAnsi="Times New Roman"/>
          <w:color w:val="000000"/>
          <w:sz w:val="28"/>
          <w:lang w:val="ru-RU"/>
        </w:rPr>
        <w:t>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>учебные действия: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но составлять или корректировать предложенный алгоритм действий при выполнении заданий с учётом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</w:t>
      </w:r>
      <w:r w:rsidRPr="00A11567">
        <w:rPr>
          <w:rFonts w:ascii="Times New Roman" w:hAnsi="Times New Roman"/>
          <w:color w:val="000000"/>
          <w:sz w:val="28"/>
          <w:lang w:val="ru-RU"/>
        </w:rPr>
        <w:t>ировать контексты, предлагаемые в условии заданий.</w:t>
      </w:r>
      <w:bookmarkStart w:id="14" w:name="_Toc134720971"/>
      <w:bookmarkStart w:id="15" w:name="_Toc138318760"/>
      <w:bookmarkEnd w:id="14"/>
      <w:bookmarkEnd w:id="15"/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м уровне должны отражать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реакций: реакции сое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, радиус атома, химическая связь, полярная и неполярная ковалентная связь, ионная </w:t>
      </w:r>
      <w:r w:rsidRPr="00A11567">
        <w:rPr>
          <w:rFonts w:ascii="Times New Roman" w:hAnsi="Times New Roman"/>
          <w:color w:val="000000"/>
          <w:sz w:val="28"/>
          <w:lang w:val="ru-RU"/>
        </w:rPr>
        <w:t>связь, ион, катион, анион, раствор, массовая доля вещества (процентная концентрация) в растворе;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</w:t>
      </w:r>
      <w:r w:rsidRPr="00A11567">
        <w:rPr>
          <w:rFonts w:ascii="Times New Roman" w:hAnsi="Times New Roman"/>
          <w:color w:val="000000"/>
          <w:sz w:val="28"/>
          <w:lang w:val="ru-RU"/>
        </w:rPr>
        <w:t>тавления формул веществ и уравнений химических реакций;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связи (ковалентная и ионная) в неорганических соединениях;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</w:t>
      </w:r>
      <w:r w:rsidRPr="00A11567">
        <w:rPr>
          <w:rFonts w:ascii="Times New Roman" w:hAnsi="Times New Roman"/>
          <w:color w:val="000000"/>
          <w:sz w:val="28"/>
          <w:lang w:val="ru-RU"/>
        </w:rPr>
        <w:t>сохранения массы веществ, постоянства состава, атомно-молекулярного учения, закона Авогадро;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</w:t>
      </w:r>
      <w:r w:rsidRPr="00A11567">
        <w:rPr>
          <w:rFonts w:ascii="Times New Roman" w:hAnsi="Times New Roman"/>
          <w:color w:val="000000"/>
          <w:sz w:val="28"/>
          <w:lang w:val="ru-RU"/>
        </w:rPr>
        <w:t>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и распределение их по электронным слоям);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</w:t>
      </w:r>
      <w:r w:rsidRPr="00A11567">
        <w:rPr>
          <w:rFonts w:ascii="Times New Roman" w:hAnsi="Times New Roman"/>
          <w:color w:val="000000"/>
          <w:sz w:val="28"/>
          <w:lang w:val="ru-RU"/>
        </w:rPr>
        <w:t>еств различных классов, подтверждая описание примерами молекулярных уравнений соответствующих химических реакций;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</w:t>
      </w:r>
      <w:r w:rsidRPr="00A11567">
        <w:rPr>
          <w:rFonts w:ascii="Times New Roman" w:hAnsi="Times New Roman"/>
          <w:color w:val="000000"/>
          <w:sz w:val="28"/>
          <w:lang w:val="ru-RU"/>
        </w:rPr>
        <w:t>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</w:t>
      </w:r>
      <w:r w:rsidRPr="00A11567">
        <w:rPr>
          <w:rFonts w:ascii="Times New Roman" w:hAnsi="Times New Roman"/>
          <w:color w:val="000000"/>
          <w:sz w:val="28"/>
          <w:lang w:val="ru-RU"/>
        </w:rPr>
        <w:t>т (реальный и мысленный);</w:t>
      </w:r>
    </w:p>
    <w:p w:rsidR="00193FF6" w:rsidRPr="00A11567" w:rsidRDefault="00A11567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</w:t>
      </w:r>
      <w:r w:rsidRPr="00A11567">
        <w:rPr>
          <w:rFonts w:ascii="Times New Roman" w:hAnsi="Times New Roman"/>
          <w:color w:val="000000"/>
          <w:sz w:val="28"/>
          <w:lang w:val="ru-RU"/>
        </w:rPr>
        <w:t>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</w:t>
      </w:r>
      <w:r w:rsidRPr="00A11567">
        <w:rPr>
          <w:rFonts w:ascii="Times New Roman" w:hAnsi="Times New Roman"/>
          <w:color w:val="000000"/>
          <w:sz w:val="28"/>
          <w:lang w:val="ru-RU"/>
        </w:rPr>
        <w:t>ранж и другие).</w:t>
      </w:r>
    </w:p>
    <w:p w:rsidR="00193FF6" w:rsidRPr="00A11567" w:rsidRDefault="00A11567">
      <w:pPr>
        <w:spacing w:after="0" w:line="264" w:lineRule="exact"/>
        <w:ind w:firstLine="600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11567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химический элемент, атом, молекула, ион, катион, анион, простое веществ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о, сложное вещество, валентность,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реакции ионного обмена, ка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тализатор, химическое равновесие, обратимые и необратимые реакции,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</w:t>
      </w:r>
      <w:r w:rsidRPr="00A11567">
        <w:rPr>
          <w:rFonts w:ascii="Times New Roman" w:hAnsi="Times New Roman"/>
          <w:color w:val="000000"/>
          <w:sz w:val="28"/>
          <w:lang w:val="ru-RU"/>
        </w:rPr>
        <w:t>кая решётка, коррозия металлов, сплавы, скорость химической реакции, предельно допустимая концентрация ПДК вещества;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использовать химическ</w:t>
      </w:r>
      <w:r w:rsidRPr="00A11567">
        <w:rPr>
          <w:rFonts w:ascii="Times New Roman" w:hAnsi="Times New Roman"/>
          <w:color w:val="000000"/>
          <w:sz w:val="28"/>
          <w:lang w:val="ru-RU"/>
        </w:rPr>
        <w:t>ую символику для составления формул веществ и уравнений химических реакций;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ой связи (ковалентная, ионная, металлическая) в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</w:t>
      </w:r>
      <w:r w:rsidRPr="00A11567">
        <w:rPr>
          <w:rFonts w:ascii="Times New Roman" w:hAnsi="Times New Roman"/>
          <w:color w:val="000000"/>
          <w:sz w:val="28"/>
          <w:lang w:val="ru-RU"/>
        </w:rPr>
        <w:t>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</w:t>
      </w:r>
      <w:r w:rsidRPr="00A11567">
        <w:rPr>
          <w:rFonts w:ascii="Times New Roman" w:hAnsi="Times New Roman"/>
          <w:color w:val="000000"/>
          <w:sz w:val="28"/>
          <w:lang w:val="ru-RU"/>
        </w:rPr>
        <w:t>свойств элементов и их соединений в пределах малых периодов и главных подгрупп с учётом строения их атомов;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</w:t>
      </w:r>
      <w:r w:rsidRPr="00A11567">
        <w:rPr>
          <w:rFonts w:ascii="Times New Roman" w:hAnsi="Times New Roman"/>
          <w:color w:val="000000"/>
          <w:sz w:val="28"/>
          <w:lang w:val="ru-RU"/>
        </w:rPr>
        <w:t>фекту, по изменению степеней окисления химических элементов);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</w:r>
      <w:r w:rsidRPr="00A11567">
        <w:rPr>
          <w:rFonts w:ascii="Times New Roman" w:hAnsi="Times New Roman"/>
          <w:color w:val="000000"/>
          <w:sz w:val="28"/>
          <w:lang w:val="ru-RU"/>
        </w:rPr>
        <w:t>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</w:t>
      </w:r>
      <w:proofErr w:type="spellStart"/>
      <w:r w:rsidRPr="00A11567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11567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вычислять относительную моле</w:t>
      </w:r>
      <w:r w:rsidRPr="00A11567">
        <w:rPr>
          <w:rFonts w:ascii="Times New Roman" w:hAnsi="Times New Roman"/>
          <w:color w:val="000000"/>
          <w:sz w:val="28"/>
          <w:lang w:val="ru-RU"/>
        </w:rPr>
        <w:t>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</w:t>
      </w:r>
      <w:r w:rsidRPr="00A11567">
        <w:rPr>
          <w:rFonts w:ascii="Times New Roman" w:hAnsi="Times New Roman"/>
          <w:color w:val="000000"/>
          <w:sz w:val="28"/>
          <w:lang w:val="ru-RU"/>
        </w:rPr>
        <w:t>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A11567">
        <w:rPr>
          <w:rFonts w:ascii="Times New Roman" w:hAnsi="Times New Roman"/>
          <w:color w:val="000000"/>
          <w:sz w:val="28"/>
          <w:lang w:val="ru-RU"/>
        </w:rPr>
        <w:t xml:space="preserve">проводить реакции, подтверждающие качественный состав различных </w:t>
      </w:r>
      <w:r w:rsidRPr="00A11567">
        <w:rPr>
          <w:rFonts w:ascii="Times New Roman" w:hAnsi="Times New Roman"/>
          <w:color w:val="000000"/>
          <w:sz w:val="28"/>
          <w:lang w:val="ru-RU"/>
        </w:rPr>
        <w:t>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193FF6" w:rsidRPr="00A11567" w:rsidRDefault="00A11567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  <w:sectPr w:rsidR="00193FF6" w:rsidRPr="00A11567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6" w:name="block-46610762_Копия_1"/>
      <w:r w:rsidRPr="00A11567">
        <w:rPr>
          <w:rFonts w:ascii="Times New Roman" w:hAnsi="Times New Roman"/>
          <w:color w:val="000000"/>
          <w:sz w:val="28"/>
          <w:lang w:val="ru-RU"/>
        </w:rPr>
        <w:t>применять осн</w:t>
      </w:r>
      <w:r w:rsidRPr="00A11567">
        <w:rPr>
          <w:rFonts w:ascii="Times New Roman" w:hAnsi="Times New Roman"/>
          <w:color w:val="000000"/>
          <w:sz w:val="28"/>
          <w:lang w:val="ru-RU"/>
        </w:rPr>
        <w:t xml:space="preserve">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</w:t>
      </w:r>
      <w:r w:rsidRPr="00A11567">
        <w:rPr>
          <w:rFonts w:ascii="Times New Roman" w:hAnsi="Times New Roman"/>
          <w:color w:val="000000"/>
          <w:sz w:val="28"/>
          <w:lang w:val="ru-RU"/>
        </w:rPr>
        <w:lastRenderedPageBreak/>
        <w:t>познания – наблюдение, измерение, модел</w:t>
      </w:r>
      <w:r w:rsidRPr="00A11567">
        <w:rPr>
          <w:rFonts w:ascii="Times New Roman" w:hAnsi="Times New Roman"/>
          <w:color w:val="000000"/>
          <w:sz w:val="28"/>
          <w:lang w:val="ru-RU"/>
        </w:rPr>
        <w:t>ирование, эксперимент (реальный и мысленный).</w:t>
      </w:r>
      <w:bookmarkStart w:id="17" w:name="block-46610762"/>
      <w:bookmarkEnd w:id="16"/>
    </w:p>
    <w:bookmarkEnd w:id="17"/>
    <w:p w:rsidR="00193FF6" w:rsidRDefault="00A11567">
      <w:pPr>
        <w:spacing w:after="0"/>
        <w:ind w:left="120"/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93FF6" w:rsidRDefault="00A115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3"/>
        <w:gridCol w:w="2881"/>
        <w:gridCol w:w="1372"/>
        <w:gridCol w:w="2399"/>
        <w:gridCol w:w="2527"/>
        <w:gridCol w:w="3712"/>
      </w:tblGrid>
      <w:tr w:rsidR="00193FF6">
        <w:trPr>
          <w:trHeight w:val="144"/>
        </w:trPr>
        <w:tc>
          <w:tcPr>
            <w:tcW w:w="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6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>
        <w:trPr>
          <w:trHeight w:val="144"/>
        </w:trPr>
        <w:tc>
          <w:tcPr>
            <w:tcW w:w="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28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3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</w:tr>
      <w:tr w:rsidR="00193FF6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  <w:tr w:rsidR="00193FF6" w:rsidRPr="00A1156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  <w:tr w:rsidR="00193FF6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</w:tbl>
    <w:p w:rsidR="00193FF6" w:rsidRDefault="00193FF6">
      <w:pPr>
        <w:sectPr w:rsidR="00193FF6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193FF6" w:rsidRDefault="00A115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3"/>
        <w:gridCol w:w="2881"/>
        <w:gridCol w:w="1372"/>
        <w:gridCol w:w="2399"/>
        <w:gridCol w:w="2527"/>
        <w:gridCol w:w="3712"/>
      </w:tblGrid>
      <w:tr w:rsidR="00193FF6">
        <w:trPr>
          <w:trHeight w:val="144"/>
        </w:trPr>
        <w:tc>
          <w:tcPr>
            <w:tcW w:w="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6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>
        <w:trPr>
          <w:trHeight w:val="144"/>
        </w:trPr>
        <w:tc>
          <w:tcPr>
            <w:tcW w:w="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28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3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</w:tr>
      <w:tr w:rsidR="00193FF6" w:rsidRPr="00A1156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реакции в растворах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  <w:tr w:rsidR="00193FF6" w:rsidRPr="00A1156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соединения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  <w:tr w:rsidR="00193FF6" w:rsidRPr="00A1156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  <w:tr w:rsidR="00193FF6" w:rsidRPr="00A1156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115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193FF6" w:rsidRPr="00A11567">
        <w:trPr>
          <w:trHeight w:val="144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  <w:tr w:rsidR="00193FF6" w:rsidRPr="00A1156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93FF6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</w:tbl>
    <w:p w:rsidR="00193FF6" w:rsidRDefault="00193FF6">
      <w:pPr>
        <w:sectPr w:rsidR="00193FF6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193FF6" w:rsidRDefault="00193FF6">
      <w:pPr>
        <w:sectPr w:rsidR="00193FF6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8" w:name="block-46610757"/>
      <w:bookmarkEnd w:id="18"/>
    </w:p>
    <w:p w:rsidR="00193FF6" w:rsidRDefault="00A115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93FF6" w:rsidRDefault="00A115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463"/>
        <w:gridCol w:w="3680"/>
        <w:gridCol w:w="1052"/>
        <w:gridCol w:w="2027"/>
        <w:gridCol w:w="2180"/>
        <w:gridCol w:w="1524"/>
        <w:gridCol w:w="2668"/>
      </w:tblGrid>
      <w:tr w:rsidR="00193FF6">
        <w:trPr>
          <w:trHeight w:val="144"/>
        </w:trPr>
        <w:tc>
          <w:tcPr>
            <w:tcW w:w="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3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52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>
        <w:trPr>
          <w:trHeight w:val="144"/>
        </w:trPr>
        <w:tc>
          <w:tcPr>
            <w:tcW w:w="46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3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15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2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лаборатории и приёмы обращения с лабораторным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оборудованием»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 Моль. Молярная масса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условия протекания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химических реакций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лаборатории и промышленности.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вещества газа по его известному количеству вещества или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объёму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 по теме «Приготовление растворов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определённой массовой долей растворённого вещества»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ba</w:t>
              </w:r>
              <w:proofErr w:type="spellEnd"/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оснований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6.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 экспериментальных задач по теме «Основные классы неорганических соединений»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электронных оболочек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атомов элементов Периодической системы Д. И. Менделеева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атомов химических элементов/ Всероссийская проверочная работа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3FF6">
        <w:trPr>
          <w:trHeight w:val="144"/>
        </w:trPr>
        <w:tc>
          <w:tcPr>
            <w:tcW w:w="4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</w:tbl>
    <w:p w:rsidR="00193FF6" w:rsidRDefault="00193FF6">
      <w:pPr>
        <w:sectPr w:rsidR="00193FF6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193FF6" w:rsidRDefault="00A115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594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24"/>
        <w:gridCol w:w="3041"/>
        <w:gridCol w:w="1161"/>
        <w:gridCol w:w="2153"/>
        <w:gridCol w:w="2296"/>
        <w:gridCol w:w="1626"/>
        <w:gridCol w:w="2793"/>
      </w:tblGrid>
      <w:tr w:rsidR="00193FF6">
        <w:trPr>
          <w:trHeight w:val="144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3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>
        <w:trPr>
          <w:trHeight w:val="144"/>
        </w:trPr>
        <w:tc>
          <w:tcPr>
            <w:tcW w:w="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30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16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  <w:tc>
          <w:tcPr>
            <w:tcW w:w="27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FF6" w:rsidRDefault="00193FF6">
            <w:pPr>
              <w:widowControl w:val="0"/>
            </w:pPr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химических элементов Д. И. Менделеева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кристаллических решёток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3FF6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реакций по различным признакам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Сильные и слабые электролиты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кислот и оснований в свете представлений об электролитической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диссоциации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солей в свете представлений об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электролитической диссоциации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proofErr w:type="spellStart"/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Соляная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кислота, химические свойства,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получение, применение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 по теме «Получение аммиака,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его свойств»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теме "Получение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углекислого газа. Качественная реакция на карбонат-ион"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задач по теме «Важнейшие неметаллы и их соединения»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</w:hyperlink>
          </w:p>
        </w:tc>
      </w:tr>
      <w:tr w:rsidR="00193FF6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3FF6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7. Решение экспериментальных задач по теме «Важнейшие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металлы и их соединения»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193FF6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химии в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решении экологических проблем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3FF6" w:rsidRPr="00A11567">
        <w:trPr>
          <w:trHeight w:val="144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  <w:spacing w:after="0"/>
              <w:ind w:left="135"/>
            </w:pP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115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3FF6">
        <w:trPr>
          <w:trHeight w:val="144"/>
        </w:trPr>
        <w:tc>
          <w:tcPr>
            <w:tcW w:w="3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Pr="00A11567" w:rsidRDefault="00A11567">
            <w:pPr>
              <w:widowControl w:val="0"/>
              <w:spacing w:after="0"/>
              <w:ind w:left="135"/>
              <w:rPr>
                <w:lang w:val="ru-RU"/>
              </w:rPr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 w:rsidRPr="00A115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A11567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FF6" w:rsidRDefault="00193FF6">
            <w:pPr>
              <w:widowControl w:val="0"/>
            </w:pPr>
          </w:p>
        </w:tc>
      </w:tr>
    </w:tbl>
    <w:p w:rsidR="00193FF6" w:rsidRDefault="00193FF6">
      <w:pPr>
        <w:sectPr w:rsidR="00193FF6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193FF6" w:rsidRDefault="00193FF6">
      <w:pPr>
        <w:sectPr w:rsidR="00193FF6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9" w:name="block-46610761"/>
      <w:bookmarkEnd w:id="19"/>
    </w:p>
    <w:p w:rsidR="00193FF6" w:rsidRDefault="00A115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93FF6" w:rsidRDefault="00A11567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</w:t>
      </w:r>
      <w:r>
        <w:rPr>
          <w:rFonts w:ascii="Times New Roman" w:hAnsi="Times New Roman"/>
          <w:b/>
          <w:color w:val="000000"/>
          <w:sz w:val="28"/>
        </w:rPr>
        <w:t xml:space="preserve"> МАТЕРИАЛЫ ДЛЯ УЧЕНИКА</w:t>
      </w:r>
    </w:p>
    <w:p w:rsidR="00193FF6" w:rsidRDefault="00193FF6">
      <w:pPr>
        <w:spacing w:after="0" w:line="480" w:lineRule="exact"/>
        <w:ind w:left="120"/>
      </w:pPr>
    </w:p>
    <w:p w:rsidR="00193FF6" w:rsidRDefault="00193FF6">
      <w:pPr>
        <w:spacing w:after="0" w:line="480" w:lineRule="exact"/>
        <w:ind w:left="120"/>
      </w:pPr>
    </w:p>
    <w:p w:rsidR="00193FF6" w:rsidRDefault="00193FF6">
      <w:pPr>
        <w:spacing w:after="0"/>
        <w:ind w:left="120"/>
      </w:pPr>
    </w:p>
    <w:p w:rsidR="00193FF6" w:rsidRDefault="00A11567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93FF6" w:rsidRDefault="00193FF6">
      <w:pPr>
        <w:spacing w:after="0" w:line="480" w:lineRule="exact"/>
        <w:ind w:left="120"/>
      </w:pPr>
    </w:p>
    <w:p w:rsidR="00193FF6" w:rsidRDefault="00193FF6">
      <w:pPr>
        <w:spacing w:after="0"/>
        <w:ind w:left="120"/>
      </w:pPr>
    </w:p>
    <w:p w:rsidR="00193FF6" w:rsidRPr="00A11567" w:rsidRDefault="00A11567">
      <w:pPr>
        <w:spacing w:after="0" w:line="480" w:lineRule="exact"/>
        <w:ind w:left="120"/>
        <w:rPr>
          <w:lang w:val="ru-RU"/>
        </w:rPr>
      </w:pPr>
      <w:r w:rsidRPr="00A1156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93FF6" w:rsidRPr="00A11567" w:rsidRDefault="00193FF6">
      <w:pPr>
        <w:spacing w:after="0" w:line="480" w:lineRule="exact"/>
        <w:ind w:left="120"/>
        <w:rPr>
          <w:lang w:val="ru-RU"/>
        </w:rPr>
        <w:sectPr w:rsidR="00193FF6" w:rsidRPr="00A11567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20" w:name="block-46610763_Копия_1"/>
      <w:bookmarkEnd w:id="20"/>
    </w:p>
    <w:p w:rsidR="00193FF6" w:rsidRPr="00A11567" w:rsidRDefault="00193FF6">
      <w:pPr>
        <w:rPr>
          <w:lang w:val="ru-RU"/>
        </w:rPr>
      </w:pPr>
      <w:bookmarkStart w:id="21" w:name="block-46610763"/>
      <w:bookmarkEnd w:id="21"/>
    </w:p>
    <w:sectPr w:rsidR="00193FF6" w:rsidRPr="00A11567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C2D58"/>
    <w:multiLevelType w:val="multilevel"/>
    <w:tmpl w:val="A07A13F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FF67846"/>
    <w:multiLevelType w:val="multilevel"/>
    <w:tmpl w:val="D9A2AF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4E3E24"/>
    <w:multiLevelType w:val="multilevel"/>
    <w:tmpl w:val="4F3C185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193FF6"/>
    <w:rsid w:val="00193FF6"/>
    <w:rsid w:val="00A1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45869-BE3F-424C-9ED4-508E2596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table" w:styleId="af2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63" Type="http://schemas.openxmlformats.org/officeDocument/2006/relationships/hyperlink" Target="https://m.edsoo.ru/ff0d5eba" TargetMode="External"/><Relationship Id="rId84" Type="http://schemas.openxmlformats.org/officeDocument/2006/relationships/hyperlink" Target="https://m.edsoo.ru/00adac34" TargetMode="External"/><Relationship Id="rId138" Type="http://schemas.openxmlformats.org/officeDocument/2006/relationships/hyperlink" Target="https://m.edsoo.ru/00ae1278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cb2" TargetMode="External"/><Relationship Id="rId128" Type="http://schemas.openxmlformats.org/officeDocument/2006/relationships/hyperlink" Target="https://m.edsoo.ru/00adfebe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f34" TargetMode="External"/><Relationship Id="rId64" Type="http://schemas.openxmlformats.org/officeDocument/2006/relationships/hyperlink" Target="https://m.edsoo.ru/ff0d6342" TargetMode="External"/><Relationship Id="rId118" Type="http://schemas.openxmlformats.org/officeDocument/2006/relationships/hyperlink" Target="https://m.edsoo.ru/00adec8a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54" Type="http://schemas.openxmlformats.org/officeDocument/2006/relationships/hyperlink" Target="https://m.edsoo.ru/ff0d50d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49" Type="http://schemas.openxmlformats.org/officeDocument/2006/relationships/hyperlink" Target="https://m.edsoo.ru/ff0d4790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40c4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62" Type="http://schemas.openxmlformats.org/officeDocument/2006/relationships/hyperlink" Target="https://m.edsoo.ru/ff0d5b40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53" Type="http://schemas.openxmlformats.org/officeDocument/2006/relationships/hyperlink" Target="https://m.edsoo.ru/00ae4270" TargetMode="External"/><Relationship Id="rId15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323c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52" Type="http://schemas.openxmlformats.org/officeDocument/2006/relationships/hyperlink" Target="https://m.edsoo.ru/ff0d4dd0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26" Type="http://schemas.openxmlformats.org/officeDocument/2006/relationships/hyperlink" Target="https://m.edsoo.ru/ff0d210c" TargetMode="External"/><Relationship Id="rId47" Type="http://schemas.openxmlformats.org/officeDocument/2006/relationships/hyperlink" Target="https://m.edsoo.ru/ff0d4614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37" Type="http://schemas.openxmlformats.org/officeDocument/2006/relationships/hyperlink" Target="https://m.edsoo.ru/ff0d350c" TargetMode="External"/><Relationship Id="rId58" Type="http://schemas.openxmlformats.org/officeDocument/2006/relationships/hyperlink" Target="https://m.edsoo.ru/ff0d55a0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44" Type="http://schemas.openxmlformats.org/officeDocument/2006/relationships/hyperlink" Target="https://m.edsoo.ru/00ae1ae8" TargetMode="External"/><Relationship Id="rId90" Type="http://schemas.openxmlformats.org/officeDocument/2006/relationships/hyperlink" Target="https://m.edsoo.ru/00adb486" TargetMode="External"/><Relationship Id="rId27" Type="http://schemas.openxmlformats.org/officeDocument/2006/relationships/hyperlink" Target="https://m.edsoo.ru/ff0d227e" TargetMode="External"/><Relationship Id="rId48" Type="http://schemas.openxmlformats.org/officeDocument/2006/relationships/hyperlink" Target="https://m.edsoo.ru/ff0d497a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34" Type="http://schemas.openxmlformats.org/officeDocument/2006/relationships/hyperlink" Target="https://m.edsoo.ru/00ae0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10486</Words>
  <Characters>59772</Characters>
  <Application>Microsoft Office Word</Application>
  <DocSecurity>0</DocSecurity>
  <Lines>498</Lines>
  <Paragraphs>140</Paragraphs>
  <ScaleCrop>false</ScaleCrop>
  <Company/>
  <LinksUpToDate>false</LinksUpToDate>
  <CharactersWithSpaces>70118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Дарья</cp:lastModifiedBy>
  <cp:revision>2</cp:revision>
  <dcterms:created xsi:type="dcterms:W3CDTF">2024-09-23T16:24:00Z</dcterms:created>
  <dcterms:modified xsi:type="dcterms:W3CDTF">2024-09-23T16:26:00Z</dcterms:modified>
  <dc:language>ru-RU</dc:language>
</cp:coreProperties>
</file>